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610EAC79" w:rsidR="00FE5D68" w:rsidRPr="00E5512C"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πρωτ.:</w:t>
      </w:r>
      <w:r w:rsidR="00666777">
        <w:rPr>
          <w:rFonts w:ascii="Tahoma" w:eastAsia="Times New Roman" w:hAnsi="Tahoma" w:cs="Tahoma"/>
          <w:lang w:val="el-GR" w:eastAsia="el-GR"/>
        </w:rPr>
        <w:t>719</w:t>
      </w:r>
      <w:r w:rsidR="001E0B11">
        <w:rPr>
          <w:rFonts w:ascii="Tahoma" w:eastAsia="Times New Roman" w:hAnsi="Tahoma" w:cs="Tahoma"/>
          <w:lang w:val="el-GR" w:eastAsia="el-GR"/>
        </w:rPr>
        <w:t>/</w:t>
      </w:r>
      <w:r w:rsidR="00E5512C">
        <w:rPr>
          <w:rFonts w:ascii="Tahoma" w:eastAsia="Times New Roman" w:hAnsi="Tahoma" w:cs="Tahoma"/>
          <w:lang w:val="el-GR" w:eastAsia="el-GR"/>
        </w:rPr>
        <w:t>31</w:t>
      </w:r>
      <w:r w:rsidR="001E0B11">
        <w:rPr>
          <w:rFonts w:ascii="Tahoma" w:eastAsia="Times New Roman" w:hAnsi="Tahoma" w:cs="Tahoma"/>
          <w:lang w:val="el-GR" w:eastAsia="el-GR"/>
        </w:rPr>
        <w:t>-</w:t>
      </w:r>
      <w:r w:rsidR="002D12C2">
        <w:rPr>
          <w:rFonts w:ascii="Tahoma" w:eastAsia="Times New Roman" w:hAnsi="Tahoma" w:cs="Tahoma"/>
          <w:lang w:val="el-GR" w:eastAsia="el-GR"/>
        </w:rPr>
        <w:t>01</w:t>
      </w:r>
      <w:r w:rsidR="001E0B11">
        <w:rPr>
          <w:rFonts w:ascii="Tahoma" w:eastAsia="Times New Roman" w:hAnsi="Tahoma" w:cs="Tahoma"/>
          <w:lang w:val="el-GR" w:eastAsia="el-GR"/>
        </w:rPr>
        <w:t>-202</w:t>
      </w:r>
      <w:r w:rsidR="002D12C2">
        <w:rPr>
          <w:rFonts w:ascii="Tahoma" w:eastAsia="Times New Roman" w:hAnsi="Tahoma" w:cs="Tahoma"/>
          <w:lang w:val="el-GR" w:eastAsia="el-GR"/>
        </w:rPr>
        <w:t>4</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67C36EB5"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Λαμβάνοντας υπόψη το γενικό νομοθετικό πλαίσιο :</w:t>
      </w:r>
    </w:p>
    <w:p w14:paraId="4F7B0CF7"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Ν.3293/2004 (ΦΕΚ 231/26.11.2004) «Πολυκλινική Ολυμπιακού Χωριού, Συνήγορος Υγείας και Κοινωνικής Ασφάλισης και λοιπές διατάξεις»</w:t>
      </w:r>
    </w:p>
    <w:p w14:paraId="3EAD3932"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 4972/2022 (ΦΕΚ 181/23-09-2022) «</w:t>
      </w:r>
      <w:proofErr w:type="spellStart"/>
      <w:r w:rsidRPr="002D12C2">
        <w:rPr>
          <w:rFonts w:ascii="Tahoma" w:eastAsia="Times New Roman" w:hAnsi="Tahoma" w:cs="Tahoma"/>
          <w:color w:val="000000"/>
          <w:lang w:val="el-GR" w:eastAsia="el-GR"/>
        </w:rPr>
        <w:t>Eταιρική</w:t>
      </w:r>
      <w:proofErr w:type="spellEnd"/>
      <w:r w:rsidRPr="002D12C2">
        <w:rPr>
          <w:rFonts w:ascii="Tahoma" w:eastAsia="Times New Roman" w:hAnsi="Tahoma" w:cs="Tahoma"/>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1678085C"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Ν.4368/2016 (ΦΕΚ 21/21-2-2016) «Μέτρα για την επιτάχυνση του κυβερνητικού έργου και άλλες διατάξεις»</w:t>
      </w:r>
    </w:p>
    <w:p w14:paraId="15E5790E"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 Ν. 4412/2016 (ΦΕΚ 147/Α/08.08.2016) «Δημόσιες Συμβάσεις Έργων Προμηθειών και Υπηρεσιών (προσαρμογή στις οδηγίες 2014/24 ΕΕ και 2014/25/ΕΕ) </w:t>
      </w:r>
    </w:p>
    <w:p w14:paraId="1F61DA71"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 Π.Δ 80/2016 (ΦΕΚ 145 Α΄/5-8-2016) «Ανάληψη υποχρεώσεων από τους </w:t>
      </w:r>
      <w:proofErr w:type="spellStart"/>
      <w:r w:rsidRPr="002D12C2">
        <w:rPr>
          <w:rFonts w:ascii="Tahoma" w:eastAsia="Times New Roman" w:hAnsi="Tahoma" w:cs="Tahoma"/>
          <w:color w:val="000000"/>
          <w:lang w:val="el-GR" w:eastAsia="el-GR"/>
        </w:rPr>
        <w:t>Διατάκτες</w:t>
      </w:r>
      <w:proofErr w:type="spellEnd"/>
      <w:r w:rsidRPr="002D12C2">
        <w:rPr>
          <w:rFonts w:ascii="Tahoma" w:eastAsia="Times New Roman" w:hAnsi="Tahoma" w:cs="Tahoma"/>
          <w:color w:val="000000"/>
          <w:lang w:val="el-GR" w:eastAsia="el-GR"/>
        </w:rPr>
        <w:t>»</w:t>
      </w:r>
    </w:p>
    <w:p w14:paraId="0805D80D"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2D12C2">
        <w:rPr>
          <w:rFonts w:ascii="Tahoma" w:eastAsia="Times New Roman" w:hAnsi="Tahoma" w:cs="Tahoma"/>
          <w:color w:val="000000"/>
          <w:lang w:val="el-GR" w:eastAsia="el-GR"/>
        </w:rPr>
        <w:t>αριθμ</w:t>
      </w:r>
      <w:proofErr w:type="spellEnd"/>
      <w:r w:rsidRPr="002D12C2">
        <w:rPr>
          <w:rFonts w:ascii="Tahoma" w:eastAsia="Times New Roman" w:hAnsi="Tahoma" w:cs="Tahoma"/>
          <w:color w:val="000000"/>
          <w:lang w:val="el-GR" w:eastAsia="el-GR"/>
        </w:rPr>
        <w:t>. ΦΕΚ 3638/29-05-2007, τ. Α.Ε. &amp; Ε.Π.Ε.), όπως ισχύουν</w:t>
      </w:r>
    </w:p>
    <w:p w14:paraId="633E2AA2"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2D12C2">
        <w:rPr>
          <w:rFonts w:ascii="Tahoma" w:eastAsia="Times New Roman" w:hAnsi="Tahoma" w:cs="Tahoma"/>
          <w:color w:val="000000"/>
          <w:lang w:val="el-GR" w:eastAsia="el-GR"/>
        </w:rPr>
        <w:t>αρ</w:t>
      </w:r>
      <w:proofErr w:type="spellEnd"/>
      <w:r w:rsidRPr="002D12C2">
        <w:rPr>
          <w:rFonts w:ascii="Tahoma" w:eastAsia="Times New Roman" w:hAnsi="Tahoma" w:cs="Tahoma"/>
          <w:color w:val="000000"/>
          <w:lang w:val="el-GR" w:eastAsia="el-GR"/>
        </w:rPr>
        <w:t xml:space="preserve">. 5θέμα1/15-3-2016 (Α.Δ.Α. 6ΚΚ4ΟΡΡ3- 7ΣΙ) και με την υπ’ </w:t>
      </w:r>
      <w:proofErr w:type="spellStart"/>
      <w:r w:rsidRPr="002D12C2">
        <w:rPr>
          <w:rFonts w:ascii="Tahoma" w:eastAsia="Times New Roman" w:hAnsi="Tahoma" w:cs="Tahoma"/>
          <w:color w:val="000000"/>
          <w:lang w:val="el-GR" w:eastAsia="el-GR"/>
        </w:rPr>
        <w:t>αρ</w:t>
      </w:r>
      <w:proofErr w:type="spellEnd"/>
      <w:r w:rsidRPr="002D12C2">
        <w:rPr>
          <w:rFonts w:ascii="Tahoma" w:eastAsia="Times New Roman" w:hAnsi="Tahoma" w:cs="Tahoma"/>
          <w:color w:val="000000"/>
          <w:lang w:val="el-GR" w:eastAsia="el-GR"/>
        </w:rPr>
        <w:t xml:space="preserve">. 2 θέμα6/12-1-2018 απόφαση Δ.Σ. «Έγκριση Τροποποίησης ΚΕΟΛ» όπως υποβλήθηκε προς δημοσίευση στο ΓΕΜΗ με το υπ’ </w:t>
      </w:r>
      <w:proofErr w:type="spellStart"/>
      <w:r w:rsidRPr="002D12C2">
        <w:rPr>
          <w:rFonts w:ascii="Tahoma" w:eastAsia="Times New Roman" w:hAnsi="Tahoma" w:cs="Tahoma"/>
          <w:color w:val="000000"/>
          <w:lang w:val="el-GR" w:eastAsia="el-GR"/>
        </w:rPr>
        <w:t>αρ</w:t>
      </w:r>
      <w:proofErr w:type="spellEnd"/>
      <w:r w:rsidRPr="002D12C2">
        <w:rPr>
          <w:rFonts w:ascii="Tahoma" w:eastAsia="Times New Roman" w:hAnsi="Tahoma" w:cs="Tahoma"/>
          <w:color w:val="000000"/>
          <w:lang w:val="el-GR" w:eastAsia="el-GR"/>
        </w:rPr>
        <w:t xml:space="preserve">. </w:t>
      </w:r>
      <w:proofErr w:type="spellStart"/>
      <w:r w:rsidRPr="002D12C2">
        <w:rPr>
          <w:rFonts w:ascii="Tahoma" w:eastAsia="Times New Roman" w:hAnsi="Tahoma" w:cs="Tahoma"/>
          <w:color w:val="000000"/>
          <w:lang w:val="el-GR" w:eastAsia="el-GR"/>
        </w:rPr>
        <w:t>πρωτ</w:t>
      </w:r>
      <w:proofErr w:type="spellEnd"/>
      <w:r w:rsidRPr="002D12C2">
        <w:rPr>
          <w:rFonts w:ascii="Tahoma" w:eastAsia="Times New Roman" w:hAnsi="Tahoma" w:cs="Tahoma"/>
          <w:color w:val="000000"/>
          <w:lang w:val="el-GR" w:eastAsia="el-GR"/>
        </w:rPr>
        <w:t>. ΓΕΜΗ 1354/29-1-2018</w:t>
      </w:r>
    </w:p>
    <w:p w14:paraId="62F686BB"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lastRenderedPageBreak/>
        <w:t xml:space="preserve">την υπ’ </w:t>
      </w:r>
      <w:proofErr w:type="spellStart"/>
      <w:r w:rsidRPr="002D12C2">
        <w:rPr>
          <w:rFonts w:ascii="Tahoma" w:eastAsia="Times New Roman" w:hAnsi="Tahoma" w:cs="Tahoma"/>
          <w:color w:val="000000"/>
          <w:lang w:val="el-GR" w:eastAsia="el-GR"/>
        </w:rPr>
        <w:t>αριθμ</w:t>
      </w:r>
      <w:proofErr w:type="spellEnd"/>
      <w:r w:rsidRPr="002D12C2">
        <w:rPr>
          <w:rFonts w:ascii="Tahoma" w:eastAsia="Times New Roman" w:hAnsi="Tahoma" w:cs="Tahoma"/>
          <w:color w:val="000000"/>
          <w:lang w:val="el-GR" w:eastAsia="el-GR"/>
        </w:rPr>
        <w:t xml:space="preserve">. 52/2023/01-12-2023 συνεδρίασης του Διοικητικού Συμβουλίου της Ανώνυμης Εταιρείας Μονάδων Υγείας (Α.Ε.Μ.Υ  Α.Ε) με θέμα «Συγκρότηση Διοικητικού Συμβουλίου σε Σώμα-Εκπροσώπηση της Εταιρείας-Εξουσιοδοτήσεις», καθώς και την υπ’ </w:t>
      </w:r>
      <w:proofErr w:type="spellStart"/>
      <w:r w:rsidRPr="002D12C2">
        <w:rPr>
          <w:rFonts w:ascii="Tahoma" w:eastAsia="Times New Roman" w:hAnsi="Tahoma" w:cs="Tahoma"/>
          <w:color w:val="000000"/>
          <w:lang w:val="el-GR" w:eastAsia="el-GR"/>
        </w:rPr>
        <w:t>αριθμ</w:t>
      </w:r>
      <w:proofErr w:type="spellEnd"/>
      <w:r w:rsidRPr="002D12C2">
        <w:rPr>
          <w:rFonts w:ascii="Tahoma" w:eastAsia="Times New Roman" w:hAnsi="Tahoma" w:cs="Tahoma"/>
          <w:color w:val="000000"/>
          <w:lang w:val="el-GR" w:eastAsia="el-GR"/>
        </w:rPr>
        <w:t xml:space="preserve">. </w:t>
      </w:r>
      <w:proofErr w:type="spellStart"/>
      <w:r w:rsidRPr="002D12C2">
        <w:rPr>
          <w:rFonts w:ascii="Tahoma" w:eastAsia="Times New Roman" w:hAnsi="Tahoma" w:cs="Tahoma"/>
          <w:color w:val="000000"/>
          <w:lang w:val="el-GR" w:eastAsia="el-GR"/>
        </w:rPr>
        <w:t>πρωτ</w:t>
      </w:r>
      <w:proofErr w:type="spellEnd"/>
      <w:r w:rsidRPr="002D12C2">
        <w:rPr>
          <w:rFonts w:ascii="Tahoma" w:eastAsia="Times New Roman" w:hAnsi="Tahoma" w:cs="Tahoma"/>
          <w:color w:val="000000"/>
          <w:lang w:val="el-GR" w:eastAsia="el-GR"/>
        </w:rPr>
        <w:t xml:space="preserve">. 3180817/29-12-2023 ανακοίνωση στο Γ.Ε.ΜΗ. </w:t>
      </w:r>
    </w:p>
    <w:p w14:paraId="269B93C5" w14:textId="77777777" w:rsid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την έγκριση του Προϋπολογισμού 2024 με την  υπ’ αριθμ.45ης/23-10-2023 συνεδρίασης του Διοικητικού Συμβουλίου της Ανώνυμης Εταιρείας Μονάδων Υγείας (Α.Ε.Μ.Υ  Α.Ε) και  αρ.πρωτ.8174/24-10-2023 θέμα 1ο  (ΑΔΑ : ΨΩΘΧΟΡΡ3-ΔΨ2)</w:t>
      </w:r>
    </w:p>
    <w:p w14:paraId="3E94F7FB" w14:textId="7680A2AD"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Pr>
          <w:rFonts w:ascii="Tahoma" w:eastAsia="Times New Roman" w:hAnsi="Tahoma" w:cs="Tahoma"/>
          <w:color w:val="000000"/>
          <w:lang w:val="el-GR" w:eastAsia="el-GR"/>
        </w:rPr>
        <w:t>τ</w:t>
      </w:r>
      <w:r w:rsidRPr="00014880">
        <w:rPr>
          <w:rFonts w:ascii="Tahoma" w:eastAsia="Times New Roman" w:hAnsi="Tahoma" w:cs="Tahoma"/>
          <w:color w:val="000000"/>
          <w:lang w:val="el-GR" w:eastAsia="el-GR"/>
        </w:rPr>
        <w:t>ην με ΑΔΑ: ΨΡΖΒΟΡΡ3-Φ6Δ (Δ.Σ13/2023/21-04-2023 θέμα 4ο )απόφαση του Δ.Σ. της Εταιρείας με θέμα «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p>
    <w:p w14:paraId="73FA3158" w14:textId="77777777"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014880">
        <w:rPr>
          <w:rFonts w:ascii="Tahoma" w:eastAsia="Times New Roman" w:hAnsi="Tahoma" w:cs="Tahoma"/>
          <w:color w:val="000000"/>
          <w:lang w:val="el-GR" w:eastAsia="el-GR"/>
        </w:rPr>
        <w:t xml:space="preserve">Τα με </w:t>
      </w:r>
      <w:proofErr w:type="spellStart"/>
      <w:r w:rsidRPr="00014880">
        <w:rPr>
          <w:rFonts w:ascii="Tahoma" w:eastAsia="Times New Roman" w:hAnsi="Tahoma" w:cs="Tahoma"/>
          <w:color w:val="000000"/>
          <w:lang w:val="el-GR" w:eastAsia="el-GR"/>
        </w:rPr>
        <w:t>αρ</w:t>
      </w:r>
      <w:proofErr w:type="spellEnd"/>
      <w:r w:rsidRPr="00014880">
        <w:rPr>
          <w:rFonts w:ascii="Tahoma" w:eastAsia="Times New Roman" w:hAnsi="Tahoma" w:cs="Tahoma"/>
          <w:color w:val="000000"/>
          <w:lang w:val="el-GR" w:eastAsia="el-GR"/>
        </w:rPr>
        <w:t xml:space="preserve">. </w:t>
      </w:r>
      <w:proofErr w:type="spellStart"/>
      <w:r w:rsidRPr="00014880">
        <w:rPr>
          <w:rFonts w:ascii="Tahoma" w:eastAsia="Times New Roman" w:hAnsi="Tahoma" w:cs="Tahoma"/>
          <w:color w:val="000000"/>
          <w:lang w:val="el-GR" w:eastAsia="el-GR"/>
        </w:rPr>
        <w:t>πρωτ</w:t>
      </w:r>
      <w:proofErr w:type="spellEnd"/>
      <w:r w:rsidRPr="00014880">
        <w:rPr>
          <w:rFonts w:ascii="Tahoma" w:eastAsia="Times New Roman" w:hAnsi="Tahoma" w:cs="Tahoma"/>
          <w:color w:val="000000"/>
          <w:lang w:val="el-GR" w:eastAsia="el-GR"/>
        </w:rPr>
        <w:t>. 4178/06-07-2023, 2190/10-04-2023 και 4131/04-07-2023 έγγραφα του ΓΕΝΙΚΟΥ ΝΟΣΟΚΟΜΕΙΟΥ ΘΗΡΑΣ - ΑΕΜΥ Α.Ε</w:t>
      </w:r>
    </w:p>
    <w:p w14:paraId="60440304" w14:textId="77777777"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014880">
        <w:rPr>
          <w:rFonts w:ascii="Tahoma" w:eastAsia="Times New Roman" w:hAnsi="Tahoma" w:cs="Tahoma"/>
          <w:color w:val="000000"/>
          <w:lang w:val="el-GR" w:eastAsia="el-GR"/>
        </w:rPr>
        <w:t>την απόφαση του Δ.Σ. της Εταιρείας (Δ.Σ 33/2023/09-08-2023 Θέμα 8ο) με Θέμα «Εισήγηση έγκρισης σχεδίου πρόσκλησης για τις ειδικότητες Ουρολογίας, …. Ακτινοδιαγνωστικής …»</w:t>
      </w:r>
    </w:p>
    <w:p w14:paraId="2C3488A5" w14:textId="77777777"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014880">
        <w:rPr>
          <w:rFonts w:ascii="Tahoma" w:eastAsia="Times New Roman" w:hAnsi="Tahoma" w:cs="Tahoma"/>
          <w:color w:val="000000"/>
          <w:lang w:val="el-GR" w:eastAsia="el-GR"/>
        </w:rPr>
        <w:t>Την  Γ4β/51584/26-10-2023 απόφαση του Υφυπουργού Υγείας με θέμα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0085AB22"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w:t>
      </w:r>
      <w:r w:rsidR="00D70AD6">
        <w:rPr>
          <w:rFonts w:ascii="Tahoma" w:eastAsia="Times New Roman" w:hAnsi="Tahoma" w:cs="Tahoma"/>
          <w:bCs/>
          <w:color w:val="000000"/>
          <w:lang w:val="el-GR" w:eastAsia="el-GR"/>
        </w:rPr>
        <w:t>της ειδικότητας Γενικής Χειρουργικής</w:t>
      </w:r>
      <w:r w:rsidRPr="004D5727">
        <w:rPr>
          <w:rFonts w:ascii="Tahoma" w:eastAsia="Times New Roman" w:hAnsi="Tahoma" w:cs="Tahoma"/>
          <w:bCs/>
          <w:color w:val="000000"/>
          <w:lang w:val="el-GR" w:eastAsia="el-GR"/>
        </w:rPr>
        <w:t xml:space="preserve"> </w:t>
      </w:r>
      <w:r w:rsidR="00D70AD6" w:rsidRPr="00D70AD6">
        <w:rPr>
          <w:rFonts w:ascii="Tahoma" w:eastAsia="Times New Roman" w:hAnsi="Tahoma" w:cs="Tahoma"/>
          <w:bCs/>
          <w:color w:val="000000"/>
          <w:lang w:val="el-GR" w:eastAsia="el-GR"/>
        </w:rPr>
        <w:t xml:space="preserve">για τη σύναψη συνεργασίας με το ΓΕΝΙΚΟ ΝΟΣΟΚΟΜΕΙΟ ΘΗΡΑΣ </w:t>
      </w:r>
      <w:r w:rsidR="00D70AD6" w:rsidRPr="00D70AD6">
        <w:rPr>
          <w:rFonts w:ascii="Tahoma" w:eastAsia="Times New Roman" w:hAnsi="Tahoma" w:cs="Tahoma"/>
          <w:b/>
          <w:color w:val="000000"/>
          <w:lang w:val="el-GR" w:eastAsia="el-GR"/>
        </w:rPr>
        <w:t>για έως ένα έτος</w:t>
      </w:r>
      <w:r w:rsidR="00D70AD6" w:rsidRPr="00D70AD6">
        <w:rPr>
          <w:rFonts w:ascii="Tahoma" w:eastAsia="Times New Roman" w:hAnsi="Tahoma" w:cs="Tahoma"/>
          <w:bCs/>
          <w:color w:val="000000"/>
          <w:lang w:val="el-GR" w:eastAsia="el-GR"/>
        </w:rPr>
        <w:t>, με καθεστώς έκδοσης από αυτούς απόδειξης παροχής υπηρεσιών για τις παρεχόμενες υπηρεσίες τους, προκειμένου να υποστηρίξουν την παροχή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946"/>
        <w:tblW w:w="9322" w:type="dxa"/>
        <w:tblLook w:val="04A0" w:firstRow="1" w:lastRow="0" w:firstColumn="1" w:lastColumn="0" w:noHBand="0" w:noVBand="1"/>
      </w:tblPr>
      <w:tblGrid>
        <w:gridCol w:w="665"/>
        <w:gridCol w:w="4546"/>
        <w:gridCol w:w="1560"/>
        <w:gridCol w:w="2551"/>
      </w:tblGrid>
      <w:tr w:rsidR="002D12C2" w:rsidRPr="00CD3F4D" w14:paraId="65613403" w14:textId="77777777" w:rsidTr="002D12C2">
        <w:trPr>
          <w:trHeight w:val="351"/>
        </w:trPr>
        <w:tc>
          <w:tcPr>
            <w:tcW w:w="665" w:type="dxa"/>
          </w:tcPr>
          <w:p w14:paraId="700647B1" w14:textId="77777777" w:rsidR="002D12C2" w:rsidRPr="00CD3F4D" w:rsidRDefault="002D12C2" w:rsidP="002D12C2">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lastRenderedPageBreak/>
              <w:t>A/A</w:t>
            </w:r>
          </w:p>
        </w:tc>
        <w:tc>
          <w:tcPr>
            <w:tcW w:w="4546" w:type="dxa"/>
          </w:tcPr>
          <w:p w14:paraId="3BF9570C"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678D4A0A"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25E43F1" w14:textId="77777777" w:rsidR="002D12C2"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2D12C2" w:rsidRPr="00827ACE" w14:paraId="328EB2AD" w14:textId="77777777" w:rsidTr="002D12C2">
        <w:trPr>
          <w:trHeight w:val="3034"/>
        </w:trPr>
        <w:tc>
          <w:tcPr>
            <w:tcW w:w="665" w:type="dxa"/>
          </w:tcPr>
          <w:p w14:paraId="5D155185" w14:textId="77777777" w:rsidR="002D12C2" w:rsidRPr="00616AE2" w:rsidRDefault="002D12C2" w:rsidP="002D12C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15E553E1" w14:textId="6A5255EB" w:rsidR="002D12C2" w:rsidRPr="00CD3F4D" w:rsidRDefault="00BC712E" w:rsidP="002D12C2">
            <w:pPr>
              <w:tabs>
                <w:tab w:val="left" w:pos="720"/>
                <w:tab w:val="center" w:pos="4153"/>
                <w:tab w:val="right" w:pos="8306"/>
              </w:tabs>
              <w:spacing w:line="320" w:lineRule="exact"/>
              <w:jc w:val="both"/>
              <w:rPr>
                <w:rFonts w:ascii="Tahoma" w:eastAsia="Times New Roman" w:hAnsi="Tahoma" w:cs="Tahoma"/>
                <w:lang w:val="el-GR" w:eastAsia="el-GR"/>
              </w:rPr>
            </w:pPr>
            <w:r w:rsidRPr="00BC712E">
              <w:rPr>
                <w:rFonts w:ascii="Tahoma" w:eastAsia="Times New Roman" w:hAnsi="Tahoma" w:cs="Tahoma"/>
                <w:lang w:val="el-GR" w:eastAsia="el-GR"/>
              </w:rPr>
              <w:t>ΙΑΤΡΟΣ ΓΕΝΙΚΟΣ ΧΕΙΡΟΥΡΓΟΣ</w:t>
            </w:r>
          </w:p>
        </w:tc>
        <w:tc>
          <w:tcPr>
            <w:tcW w:w="1560" w:type="dxa"/>
          </w:tcPr>
          <w:p w14:paraId="19CF9C2F"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4CA76874" w14:textId="77777777" w:rsidR="002D12C2" w:rsidRPr="000B6DD8" w:rsidRDefault="002D12C2" w:rsidP="002D12C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D5EF884" w14:textId="77777777" w:rsidR="002D12C2" w:rsidRDefault="002D12C2" w:rsidP="002D12C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ετήσιο κόστος έργου ανά ιατρό (σε περίπτωση κάλυψης 272 ωρών το μήνα): </w:t>
            </w:r>
            <w:r w:rsidRPr="00616AE2">
              <w:rPr>
                <w:rFonts w:ascii="Tahoma" w:eastAsia="Times New Roman" w:hAnsi="Tahoma" w:cs="Tahoma"/>
                <w:b/>
                <w:bCs/>
                <w:lang w:val="el-GR" w:eastAsia="el-GR"/>
              </w:rPr>
              <w:t>66.863,7</w:t>
            </w:r>
            <w:r>
              <w:rPr>
                <w:rFonts w:ascii="Tahoma" w:eastAsia="Times New Roman" w:hAnsi="Tahoma" w:cs="Tahoma"/>
                <w:b/>
                <w:bCs/>
                <w:lang w:val="el-GR" w:eastAsia="el-GR"/>
              </w:rPr>
              <w:t>3</w:t>
            </w:r>
            <w:r w:rsidRPr="00616AE2">
              <w:rPr>
                <w:rFonts w:ascii="Tahoma" w:eastAsia="Times New Roman" w:hAnsi="Tahoma" w:cs="Tahoma"/>
                <w:b/>
                <w:bCs/>
                <w:lang w:val="el-GR" w:eastAsia="el-GR"/>
              </w:rPr>
              <w:t xml:space="preserve"> €</w:t>
            </w:r>
          </w:p>
          <w:p w14:paraId="4F70B9A4" w14:textId="77777777" w:rsidR="002D12C2" w:rsidRPr="000B6DD8"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p>
        </w:tc>
      </w:tr>
      <w:bookmarkEnd w:id="0"/>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106289D5" w14:textId="1FA5A182"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w:t>
      </w:r>
      <w:r w:rsidRPr="00EA35E3">
        <w:rPr>
          <w:rFonts w:ascii="Tahoma" w:eastAsia="Times New Roman" w:hAnsi="Tahoma" w:cs="Tahoma"/>
          <w:bCs/>
          <w:color w:val="000000"/>
          <w:lang w:val="el-GR" w:eastAsia="el-GR"/>
        </w:rPr>
        <w:lastRenderedPageBreak/>
        <w:t>ακριβές πλαίσιο συνεργασίας θα γνωστοποιηθεί από την Επιτροπή στους υποψηφίους κατά τη διάρκεια των ατομικών συνεντεύξεων.</w:t>
      </w:r>
    </w:p>
    <w:p w14:paraId="7C5E4C84" w14:textId="77777777" w:rsidR="00271ECA" w:rsidRDefault="00271ECA" w:rsidP="00EA35E3">
      <w:pPr>
        <w:spacing w:after="0" w:line="360" w:lineRule="auto"/>
        <w:jc w:val="both"/>
        <w:rPr>
          <w:rFonts w:ascii="Tahoma" w:eastAsia="Times New Roman" w:hAnsi="Tahoma" w:cs="Tahoma"/>
          <w:bCs/>
          <w:color w:val="000000"/>
          <w:lang w:val="el-GR" w:eastAsia="el-GR"/>
        </w:rPr>
      </w:pPr>
    </w:p>
    <w:p w14:paraId="70D1D244" w14:textId="728E7864"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014880">
        <w:rPr>
          <w:rFonts w:ascii="Tahoma" w:eastAsia="Times New Roman" w:hAnsi="Tahoma" w:cs="Tahoma"/>
          <w:b/>
          <w:color w:val="000000"/>
          <w:lang w:val="el-GR" w:eastAsia="el-GR"/>
        </w:rPr>
        <w:t>01</w:t>
      </w:r>
      <w:r w:rsidR="00502C5A">
        <w:rPr>
          <w:rFonts w:ascii="Tahoma" w:eastAsia="Times New Roman" w:hAnsi="Tahoma" w:cs="Tahoma"/>
          <w:b/>
          <w:color w:val="000000"/>
          <w:lang w:val="el-GR" w:eastAsia="el-GR"/>
        </w:rPr>
        <w:t>/</w:t>
      </w:r>
      <w:r w:rsidR="002D12C2">
        <w:rPr>
          <w:rFonts w:ascii="Tahoma" w:eastAsia="Times New Roman" w:hAnsi="Tahoma" w:cs="Tahoma"/>
          <w:b/>
          <w:color w:val="000000"/>
          <w:lang w:val="el-GR" w:eastAsia="el-GR"/>
        </w:rPr>
        <w:t>0</w:t>
      </w:r>
      <w:r w:rsidR="00014880">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w:t>
      </w:r>
      <w:r w:rsidR="002D12C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w:t>
      </w:r>
      <w:r w:rsidR="00271ECA">
        <w:rPr>
          <w:rFonts w:ascii="Tahoma" w:eastAsia="Times New Roman" w:hAnsi="Tahoma" w:cs="Tahoma"/>
          <w:b/>
          <w:color w:val="000000"/>
          <w:lang w:val="el-GR" w:eastAsia="el-GR"/>
        </w:rPr>
        <w:t xml:space="preserve"> </w:t>
      </w:r>
      <w:r w:rsidR="002D12C2">
        <w:rPr>
          <w:rFonts w:ascii="Tahoma" w:eastAsia="Times New Roman" w:hAnsi="Tahoma" w:cs="Tahoma"/>
          <w:b/>
          <w:color w:val="000000"/>
          <w:lang w:val="el-GR" w:eastAsia="el-GR"/>
        </w:rPr>
        <w:t>0</w:t>
      </w:r>
      <w:r w:rsidR="00014880">
        <w:rPr>
          <w:rFonts w:ascii="Tahoma" w:eastAsia="Times New Roman" w:hAnsi="Tahoma" w:cs="Tahoma"/>
          <w:b/>
          <w:color w:val="000000"/>
          <w:lang w:val="el-GR" w:eastAsia="el-GR"/>
        </w:rPr>
        <w:t>7</w:t>
      </w:r>
      <w:r w:rsidR="00502C5A">
        <w:rPr>
          <w:rFonts w:ascii="Tahoma" w:eastAsia="Times New Roman" w:hAnsi="Tahoma" w:cs="Tahoma"/>
          <w:b/>
          <w:color w:val="000000"/>
          <w:lang w:val="el-GR" w:eastAsia="el-GR"/>
        </w:rPr>
        <w:t>/</w:t>
      </w:r>
      <w:r w:rsidR="002D12C2">
        <w:rPr>
          <w:rFonts w:ascii="Tahoma" w:eastAsia="Times New Roman" w:hAnsi="Tahoma" w:cs="Tahoma"/>
          <w:b/>
          <w:color w:val="000000"/>
          <w:lang w:val="el-GR" w:eastAsia="el-GR"/>
        </w:rPr>
        <w:t>02</w:t>
      </w:r>
      <w:r w:rsidR="00502C5A">
        <w:rPr>
          <w:rFonts w:ascii="Tahoma" w:eastAsia="Times New Roman" w:hAnsi="Tahoma" w:cs="Tahoma"/>
          <w:b/>
          <w:color w:val="000000"/>
          <w:lang w:val="el-GR" w:eastAsia="el-GR"/>
        </w:rPr>
        <w:t>/202</w:t>
      </w:r>
      <w:r w:rsidR="002D12C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043DD3C1"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r w:rsidR="00B61049">
        <w:rPr>
          <w:rFonts w:ascii="Tahoma" w:eastAsia="Times New Roman" w:hAnsi="Tahoma" w:cs="Tahoma"/>
          <w:bCs/>
          <w:color w:val="000000"/>
          <w:lang w:val="el-GR" w:eastAsia="el-GR"/>
        </w:rPr>
        <w:t>Τ</w:t>
      </w:r>
      <w:r w:rsidRPr="00EA35E3">
        <w:rPr>
          <w:rFonts w:ascii="Tahoma" w:eastAsia="Times New Roman" w:hAnsi="Tahoma" w:cs="Tahoma"/>
          <w:bCs/>
          <w:color w:val="000000"/>
          <w:lang w:val="el-GR" w:eastAsia="el-GR"/>
        </w:rPr>
        <w:t>.</w:t>
      </w:r>
      <w:r w:rsidR="00B61049">
        <w:rPr>
          <w:rFonts w:ascii="Tahoma" w:eastAsia="Times New Roman" w:hAnsi="Tahoma" w:cs="Tahoma"/>
          <w:bCs/>
          <w:color w:val="000000"/>
          <w:lang w:val="el-GR" w:eastAsia="el-GR"/>
        </w:rPr>
        <w:t>Κ</w:t>
      </w:r>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3E7BABD6" w14:textId="3A468DCD"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403144E1"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lastRenderedPageBreak/>
        <w:t xml:space="preserve">μετά τη λήξη της πρόσκλησης και συγκεκριμένα μέχρι τις </w:t>
      </w:r>
      <w:r w:rsidR="00E53041">
        <w:rPr>
          <w:rFonts w:ascii="Tahoma" w:eastAsia="Times New Roman" w:hAnsi="Tahoma" w:cs="Tahoma"/>
          <w:bCs/>
          <w:color w:val="000000"/>
          <w:lang w:val="el-GR" w:eastAsia="el-GR"/>
        </w:rPr>
        <w:t>0</w:t>
      </w:r>
      <w:r w:rsidR="00014880">
        <w:rPr>
          <w:rFonts w:ascii="Tahoma" w:eastAsia="Times New Roman" w:hAnsi="Tahoma" w:cs="Tahoma"/>
          <w:bCs/>
          <w:color w:val="000000"/>
          <w:lang w:val="el-GR" w:eastAsia="el-GR"/>
        </w:rPr>
        <w:t>9</w:t>
      </w:r>
      <w:r w:rsidR="00502C5A">
        <w:rPr>
          <w:rFonts w:ascii="Tahoma" w:eastAsia="Times New Roman" w:hAnsi="Tahoma" w:cs="Tahoma"/>
          <w:bCs/>
          <w:color w:val="000000"/>
          <w:lang w:val="el-GR" w:eastAsia="el-GR"/>
        </w:rPr>
        <w:t>/</w:t>
      </w:r>
      <w:r w:rsidR="00E53041">
        <w:rPr>
          <w:rFonts w:ascii="Tahoma" w:eastAsia="Times New Roman" w:hAnsi="Tahoma" w:cs="Tahoma"/>
          <w:bCs/>
          <w:color w:val="000000"/>
          <w:lang w:val="el-GR" w:eastAsia="el-GR"/>
        </w:rPr>
        <w:t>02</w:t>
      </w:r>
      <w:r w:rsidR="00502C5A">
        <w:rPr>
          <w:rFonts w:ascii="Tahoma" w:eastAsia="Times New Roman" w:hAnsi="Tahoma" w:cs="Tahoma"/>
          <w:bCs/>
          <w:color w:val="000000"/>
          <w:lang w:val="el-GR" w:eastAsia="el-GR"/>
        </w:rPr>
        <w:t>/202</w:t>
      </w:r>
      <w:r w:rsidR="00E53041">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lastRenderedPageBreak/>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0E6FCDE8"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E470D8">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827ACE"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 xml:space="preserve">Ελένη </w:t>
            </w:r>
            <w:proofErr w:type="spellStart"/>
            <w:r w:rsidR="001956DF">
              <w:rPr>
                <w:rFonts w:ascii="Tahoma" w:hAnsi="Tahoma" w:cs="Tahoma"/>
                <w:sz w:val="22"/>
                <w:szCs w:val="22"/>
              </w:rPr>
              <w:t>Μπορμπουδάκη</w:t>
            </w:r>
            <w:proofErr w:type="spellEnd"/>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rsidSect="00240375">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827ACE"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20A25014"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DA37E1">
              <w:rPr>
                <w:rFonts w:ascii="Tahoma" w:hAnsi="Tahoma" w:cs="Tahoma"/>
              </w:rPr>
              <w:t>719</w:t>
            </w:r>
            <w:r w:rsidR="00E53041" w:rsidRPr="00E53041">
              <w:rPr>
                <w:rFonts w:ascii="Tahoma" w:hAnsi="Tahoma" w:cs="Tahoma"/>
              </w:rPr>
              <w:t>/</w:t>
            </w:r>
            <w:r w:rsidR="00E470D8">
              <w:rPr>
                <w:rFonts w:ascii="Tahoma" w:hAnsi="Tahoma" w:cs="Tahoma"/>
              </w:rPr>
              <w:t>31</w:t>
            </w:r>
            <w:r w:rsidR="00E53041" w:rsidRPr="00E53041">
              <w:rPr>
                <w:rFonts w:ascii="Tahoma" w:hAnsi="Tahoma" w:cs="Tahoma"/>
              </w:rPr>
              <w:t>-01-2024</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24037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F50D" w14:textId="77777777" w:rsidR="00240375" w:rsidRDefault="00240375" w:rsidP="00792DBF">
      <w:pPr>
        <w:spacing w:after="0" w:line="240" w:lineRule="auto"/>
      </w:pPr>
      <w:r>
        <w:separator/>
      </w:r>
    </w:p>
  </w:endnote>
  <w:endnote w:type="continuationSeparator" w:id="0">
    <w:p w14:paraId="4CE4CB45" w14:textId="77777777" w:rsidR="00240375" w:rsidRDefault="00240375"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E67F" w14:textId="77777777" w:rsidR="00240375" w:rsidRDefault="00240375" w:rsidP="00792DBF">
      <w:pPr>
        <w:spacing w:after="0" w:line="240" w:lineRule="auto"/>
      </w:pPr>
      <w:r>
        <w:separator/>
      </w:r>
    </w:p>
  </w:footnote>
  <w:footnote w:type="continuationSeparator" w:id="0">
    <w:p w14:paraId="2557E0FB" w14:textId="77777777" w:rsidR="00240375" w:rsidRDefault="00240375"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14880"/>
    <w:rsid w:val="00037E07"/>
    <w:rsid w:val="00046604"/>
    <w:rsid w:val="00050B60"/>
    <w:rsid w:val="000965FE"/>
    <w:rsid w:val="000A6D5C"/>
    <w:rsid w:val="000B6DD8"/>
    <w:rsid w:val="000E35D6"/>
    <w:rsid w:val="0010473E"/>
    <w:rsid w:val="00113774"/>
    <w:rsid w:val="00140FAB"/>
    <w:rsid w:val="00157CB7"/>
    <w:rsid w:val="001947FD"/>
    <w:rsid w:val="001956DF"/>
    <w:rsid w:val="001E0B11"/>
    <w:rsid w:val="001F3D1D"/>
    <w:rsid w:val="001F6341"/>
    <w:rsid w:val="002049E4"/>
    <w:rsid w:val="0022686B"/>
    <w:rsid w:val="00226A08"/>
    <w:rsid w:val="00240375"/>
    <w:rsid w:val="00242CDA"/>
    <w:rsid w:val="00252479"/>
    <w:rsid w:val="0026637A"/>
    <w:rsid w:val="00271ECA"/>
    <w:rsid w:val="00277E51"/>
    <w:rsid w:val="0029677F"/>
    <w:rsid w:val="002A0F3F"/>
    <w:rsid w:val="002B486D"/>
    <w:rsid w:val="002D12C2"/>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E3213"/>
    <w:rsid w:val="00402CC2"/>
    <w:rsid w:val="004067F5"/>
    <w:rsid w:val="00425CED"/>
    <w:rsid w:val="00451050"/>
    <w:rsid w:val="004566A8"/>
    <w:rsid w:val="00496EA5"/>
    <w:rsid w:val="004A0647"/>
    <w:rsid w:val="004A3EBD"/>
    <w:rsid w:val="004D5727"/>
    <w:rsid w:val="00502C5A"/>
    <w:rsid w:val="00507D6E"/>
    <w:rsid w:val="00517B6F"/>
    <w:rsid w:val="0052154B"/>
    <w:rsid w:val="00537626"/>
    <w:rsid w:val="00537C44"/>
    <w:rsid w:val="0061398D"/>
    <w:rsid w:val="00616AE2"/>
    <w:rsid w:val="00623F5D"/>
    <w:rsid w:val="00626375"/>
    <w:rsid w:val="0063750F"/>
    <w:rsid w:val="00654524"/>
    <w:rsid w:val="0066379D"/>
    <w:rsid w:val="006659A1"/>
    <w:rsid w:val="00666777"/>
    <w:rsid w:val="00670BBE"/>
    <w:rsid w:val="00681D00"/>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27ACE"/>
    <w:rsid w:val="0084139B"/>
    <w:rsid w:val="008472D3"/>
    <w:rsid w:val="00876A9E"/>
    <w:rsid w:val="008C1932"/>
    <w:rsid w:val="008E071C"/>
    <w:rsid w:val="00915273"/>
    <w:rsid w:val="0091772D"/>
    <w:rsid w:val="00964EAF"/>
    <w:rsid w:val="00967F48"/>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E22CB"/>
    <w:rsid w:val="00AF0DF0"/>
    <w:rsid w:val="00AF2F69"/>
    <w:rsid w:val="00B24C7C"/>
    <w:rsid w:val="00B256D0"/>
    <w:rsid w:val="00B402EE"/>
    <w:rsid w:val="00B61049"/>
    <w:rsid w:val="00B65F7A"/>
    <w:rsid w:val="00BB20F2"/>
    <w:rsid w:val="00BB2130"/>
    <w:rsid w:val="00BB2830"/>
    <w:rsid w:val="00BB6316"/>
    <w:rsid w:val="00BC212B"/>
    <w:rsid w:val="00BC712E"/>
    <w:rsid w:val="00BF7E9D"/>
    <w:rsid w:val="00C063DC"/>
    <w:rsid w:val="00C06BA4"/>
    <w:rsid w:val="00C10C0E"/>
    <w:rsid w:val="00C1133B"/>
    <w:rsid w:val="00C13E05"/>
    <w:rsid w:val="00C505B9"/>
    <w:rsid w:val="00C554A9"/>
    <w:rsid w:val="00C91851"/>
    <w:rsid w:val="00C94902"/>
    <w:rsid w:val="00CB6881"/>
    <w:rsid w:val="00CD3F4D"/>
    <w:rsid w:val="00CE4F98"/>
    <w:rsid w:val="00CF209E"/>
    <w:rsid w:val="00CF3D73"/>
    <w:rsid w:val="00D447FA"/>
    <w:rsid w:val="00D47A65"/>
    <w:rsid w:val="00D561D9"/>
    <w:rsid w:val="00D66D42"/>
    <w:rsid w:val="00D70AD6"/>
    <w:rsid w:val="00D72012"/>
    <w:rsid w:val="00DA37E1"/>
    <w:rsid w:val="00DC6E93"/>
    <w:rsid w:val="00DD0F2C"/>
    <w:rsid w:val="00E22036"/>
    <w:rsid w:val="00E37A2E"/>
    <w:rsid w:val="00E470D8"/>
    <w:rsid w:val="00E502DE"/>
    <w:rsid w:val="00E50565"/>
    <w:rsid w:val="00E53041"/>
    <w:rsid w:val="00E54A23"/>
    <w:rsid w:val="00E5512C"/>
    <w:rsid w:val="00E82F54"/>
    <w:rsid w:val="00E91E5A"/>
    <w:rsid w:val="00EA35E3"/>
    <w:rsid w:val="00ED222E"/>
    <w:rsid w:val="00F025C4"/>
    <w:rsid w:val="00F07EE2"/>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1725</Words>
  <Characters>9316</Characters>
  <Application>Microsoft Office Word</Application>
  <DocSecurity>4</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2022-12-12T12:49:00Z</cp:lastPrinted>
  <dcterms:created xsi:type="dcterms:W3CDTF">2024-01-31T12:09:00Z</dcterms:created>
  <dcterms:modified xsi:type="dcterms:W3CDTF">2024-01-31T12:09:00Z</dcterms:modified>
</cp:coreProperties>
</file>